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59" w:rsidRDefault="0069218D" w:rsidP="00BF2159">
      <w:pPr>
        <w:pStyle w:val="textojustificadorecuoprimeiralinha"/>
        <w:shd w:val="clear" w:color="auto" w:fill="FFFFFF"/>
        <w:spacing w:before="360" w:beforeAutospacing="0" w:after="360" w:afterAutospacing="0" w:line="384" w:lineRule="atLeast"/>
        <w:jc w:val="both"/>
        <w:textAlignment w:val="baseline"/>
        <w:rPr>
          <w:rFonts w:ascii="Arial" w:hAnsi="Arial" w:cs="Arial"/>
          <w:color w:val="172938"/>
          <w:sz w:val="26"/>
          <w:szCs w:val="26"/>
        </w:rPr>
      </w:pPr>
      <w:r>
        <w:rPr>
          <w:rFonts w:ascii="Arial" w:hAnsi="Arial" w:cs="Arial"/>
          <w:color w:val="172938"/>
          <w:sz w:val="26"/>
          <w:szCs w:val="26"/>
        </w:rPr>
        <w:t xml:space="preserve">Uma campanha de recall </w:t>
      </w:r>
      <w:r w:rsidR="00BF2159">
        <w:rPr>
          <w:rFonts w:ascii="Arial" w:hAnsi="Arial" w:cs="Arial"/>
          <w:color w:val="172938"/>
          <w:sz w:val="26"/>
          <w:szCs w:val="26"/>
        </w:rPr>
        <w:t xml:space="preserve">de 54 mil </w:t>
      </w:r>
      <w:r>
        <w:rPr>
          <w:rFonts w:ascii="Arial" w:hAnsi="Arial" w:cs="Arial"/>
          <w:color w:val="172938"/>
          <w:sz w:val="26"/>
          <w:szCs w:val="26"/>
        </w:rPr>
        <w:t xml:space="preserve">veículos Volkswagen </w:t>
      </w:r>
      <w:r w:rsidR="00BF2159">
        <w:rPr>
          <w:rFonts w:ascii="Arial" w:hAnsi="Arial" w:cs="Arial"/>
          <w:color w:val="172938"/>
          <w:sz w:val="26"/>
          <w:szCs w:val="26"/>
        </w:rPr>
        <w:t>estará em vigor a partir de quarta-feira dia 10 de maio</w:t>
      </w:r>
      <w:r>
        <w:rPr>
          <w:rFonts w:ascii="Arial" w:hAnsi="Arial" w:cs="Arial"/>
          <w:color w:val="172938"/>
          <w:sz w:val="26"/>
          <w:szCs w:val="26"/>
        </w:rPr>
        <w:t xml:space="preserve">. </w:t>
      </w:r>
      <w:r w:rsidR="00BF2159">
        <w:rPr>
          <w:rFonts w:ascii="Arial" w:hAnsi="Arial" w:cs="Arial"/>
          <w:color w:val="172938"/>
          <w:sz w:val="26"/>
          <w:szCs w:val="26"/>
        </w:rPr>
        <w:t>Fazer parte da lista o</w:t>
      </w:r>
      <w:r>
        <w:rPr>
          <w:rFonts w:ascii="Arial" w:hAnsi="Arial" w:cs="Arial"/>
          <w:color w:val="172938"/>
          <w:sz w:val="26"/>
          <w:szCs w:val="26"/>
        </w:rPr>
        <w:t xml:space="preserve">s veículos </w:t>
      </w:r>
      <w:proofErr w:type="spellStart"/>
      <w:proofErr w:type="gramStart"/>
      <w:r>
        <w:rPr>
          <w:rFonts w:ascii="Arial" w:hAnsi="Arial" w:cs="Arial"/>
          <w:color w:val="172938"/>
          <w:sz w:val="26"/>
          <w:szCs w:val="26"/>
        </w:rPr>
        <w:t>Up</w:t>
      </w:r>
      <w:proofErr w:type="spellEnd"/>
      <w:r>
        <w:rPr>
          <w:rFonts w:ascii="Arial" w:hAnsi="Arial" w:cs="Arial"/>
          <w:color w:val="172938"/>
          <w:sz w:val="26"/>
          <w:szCs w:val="26"/>
        </w:rPr>
        <w:t>!,</w:t>
      </w:r>
      <w:proofErr w:type="gramEnd"/>
      <w:r>
        <w:rPr>
          <w:rFonts w:ascii="Arial" w:hAnsi="Arial" w:cs="Arial"/>
          <w:color w:val="172938"/>
          <w:sz w:val="26"/>
          <w:szCs w:val="26"/>
        </w:rPr>
        <w:t xml:space="preserve"> novo Gol, novo Voyage, nova Saveiro, Fox, </w:t>
      </w:r>
      <w:proofErr w:type="spellStart"/>
      <w:r>
        <w:rPr>
          <w:rFonts w:ascii="Arial" w:hAnsi="Arial" w:cs="Arial"/>
          <w:color w:val="172938"/>
          <w:sz w:val="26"/>
          <w:szCs w:val="26"/>
        </w:rPr>
        <w:t>CrossFox</w:t>
      </w:r>
      <w:proofErr w:type="spellEnd"/>
      <w:r>
        <w:rPr>
          <w:rFonts w:ascii="Arial" w:hAnsi="Arial" w:cs="Arial"/>
          <w:color w:val="172938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72938"/>
          <w:sz w:val="26"/>
          <w:szCs w:val="26"/>
        </w:rPr>
        <w:t>Spacefox</w:t>
      </w:r>
      <w:proofErr w:type="spellEnd"/>
      <w:r>
        <w:rPr>
          <w:rFonts w:ascii="Arial" w:hAnsi="Arial" w:cs="Arial"/>
          <w:color w:val="172938"/>
          <w:sz w:val="26"/>
          <w:szCs w:val="26"/>
        </w:rPr>
        <w:t xml:space="preserve"> e S</w:t>
      </w:r>
      <w:r>
        <w:rPr>
          <w:rFonts w:ascii="Arial" w:hAnsi="Arial" w:cs="Arial"/>
          <w:color w:val="172938"/>
          <w:sz w:val="26"/>
          <w:szCs w:val="26"/>
        </w:rPr>
        <w:t xml:space="preserve">pace Cross, modelos 2016 e 2017. </w:t>
      </w:r>
    </w:p>
    <w:p w:rsidR="0069218D" w:rsidRDefault="0069218D" w:rsidP="00BF2159">
      <w:pPr>
        <w:pStyle w:val="textojustificadorecuoprimeiralinha"/>
        <w:shd w:val="clear" w:color="auto" w:fill="FFFFFF"/>
        <w:spacing w:before="360" w:beforeAutospacing="0" w:after="360" w:afterAutospacing="0" w:line="384" w:lineRule="atLeast"/>
        <w:jc w:val="both"/>
        <w:textAlignment w:val="baseline"/>
        <w:rPr>
          <w:rFonts w:ascii="Arial" w:hAnsi="Arial" w:cs="Arial"/>
          <w:color w:val="172938"/>
          <w:sz w:val="26"/>
          <w:szCs w:val="26"/>
        </w:rPr>
      </w:pPr>
      <w:r>
        <w:rPr>
          <w:rFonts w:ascii="Arial" w:hAnsi="Arial" w:cs="Arial"/>
          <w:color w:val="172938"/>
          <w:sz w:val="26"/>
          <w:szCs w:val="26"/>
        </w:rPr>
        <w:t xml:space="preserve">O motivo é a </w:t>
      </w:r>
      <w:r>
        <w:rPr>
          <w:rFonts w:ascii="Arial" w:hAnsi="Arial" w:cs="Arial"/>
          <w:color w:val="172938"/>
          <w:sz w:val="26"/>
          <w:szCs w:val="26"/>
        </w:rPr>
        <w:t>possibilidade de pane elétrica e desligamento do motor.</w:t>
      </w:r>
      <w:r w:rsidR="00BF2159">
        <w:rPr>
          <w:rFonts w:ascii="Arial" w:hAnsi="Arial" w:cs="Arial"/>
          <w:color w:val="172938"/>
          <w:sz w:val="26"/>
          <w:szCs w:val="26"/>
        </w:rPr>
        <w:t xml:space="preserve"> </w:t>
      </w:r>
      <w:bookmarkStart w:id="0" w:name="_GoBack"/>
      <w:bookmarkEnd w:id="0"/>
      <w:r w:rsidR="00AF232D">
        <w:rPr>
          <w:rFonts w:ascii="Arial" w:hAnsi="Arial" w:cs="Arial"/>
          <w:color w:val="172938"/>
          <w:sz w:val="26"/>
          <w:szCs w:val="26"/>
        </w:rPr>
        <w:t>Este recall</w:t>
      </w:r>
      <w:r>
        <w:rPr>
          <w:rFonts w:ascii="Arial" w:hAnsi="Arial" w:cs="Arial"/>
          <w:color w:val="172938"/>
          <w:sz w:val="26"/>
          <w:szCs w:val="26"/>
        </w:rPr>
        <w:t xml:space="preserve"> </w:t>
      </w:r>
      <w:r>
        <w:rPr>
          <w:rFonts w:ascii="Arial" w:hAnsi="Arial" w:cs="Arial"/>
          <w:color w:val="172938"/>
          <w:sz w:val="26"/>
          <w:szCs w:val="26"/>
        </w:rPr>
        <w:t xml:space="preserve">abrange </w:t>
      </w:r>
      <w:r>
        <w:rPr>
          <w:rFonts w:ascii="Arial" w:hAnsi="Arial" w:cs="Arial"/>
          <w:color w:val="172938"/>
          <w:sz w:val="26"/>
          <w:szCs w:val="26"/>
        </w:rPr>
        <w:t>automóveis</w:t>
      </w:r>
      <w:r>
        <w:rPr>
          <w:rFonts w:ascii="Arial" w:hAnsi="Arial" w:cs="Arial"/>
          <w:color w:val="172938"/>
          <w:sz w:val="26"/>
          <w:szCs w:val="26"/>
        </w:rPr>
        <w:t xml:space="preserve"> fabricados entre 01 de março de 2016 e 12 de janeiro de 2017</w:t>
      </w:r>
      <w:r>
        <w:rPr>
          <w:rFonts w:ascii="Arial" w:hAnsi="Arial" w:cs="Arial"/>
          <w:color w:val="172938"/>
          <w:sz w:val="26"/>
          <w:szCs w:val="26"/>
        </w:rPr>
        <w:t xml:space="preserve">. </w:t>
      </w:r>
    </w:p>
    <w:p w:rsidR="00BF2159" w:rsidRDefault="0069218D" w:rsidP="00BF2159">
      <w:pPr>
        <w:pStyle w:val="textojustificadorecuoprimeiralinha"/>
        <w:shd w:val="clear" w:color="auto" w:fill="FFFFFF"/>
        <w:spacing w:before="360" w:beforeAutospacing="0" w:after="360" w:afterAutospacing="0" w:line="384" w:lineRule="atLeast"/>
        <w:jc w:val="both"/>
        <w:textAlignment w:val="baseline"/>
        <w:rPr>
          <w:rFonts w:ascii="Arial" w:hAnsi="Arial" w:cs="Arial"/>
          <w:color w:val="172938"/>
          <w:sz w:val="26"/>
          <w:szCs w:val="26"/>
        </w:rPr>
      </w:pPr>
      <w:r>
        <w:rPr>
          <w:rFonts w:ascii="Arial" w:hAnsi="Arial" w:cs="Arial"/>
          <w:color w:val="172938"/>
          <w:sz w:val="26"/>
          <w:szCs w:val="26"/>
        </w:rPr>
        <w:t xml:space="preserve">Outra </w:t>
      </w:r>
      <w:r>
        <w:rPr>
          <w:rFonts w:ascii="Arial" w:hAnsi="Arial" w:cs="Arial"/>
          <w:color w:val="172938"/>
          <w:sz w:val="26"/>
          <w:szCs w:val="26"/>
        </w:rPr>
        <w:t xml:space="preserve">campanha de chamamento </w:t>
      </w:r>
      <w:r>
        <w:rPr>
          <w:rFonts w:ascii="Arial" w:hAnsi="Arial" w:cs="Arial"/>
          <w:color w:val="172938"/>
          <w:sz w:val="26"/>
          <w:szCs w:val="26"/>
        </w:rPr>
        <w:t xml:space="preserve">protocolada pela Secretaria Nacional do consumidor foi de </w:t>
      </w:r>
      <w:r>
        <w:rPr>
          <w:rFonts w:ascii="Arial" w:hAnsi="Arial" w:cs="Arial"/>
          <w:color w:val="172938"/>
          <w:sz w:val="26"/>
          <w:szCs w:val="26"/>
        </w:rPr>
        <w:t xml:space="preserve">das motocicletas Yamaha MT-09, ano/modelo 2015 a 2017, e MT-09 </w:t>
      </w:r>
      <w:proofErr w:type="spellStart"/>
      <w:r>
        <w:rPr>
          <w:rFonts w:ascii="Arial" w:hAnsi="Arial" w:cs="Arial"/>
          <w:color w:val="172938"/>
          <w:sz w:val="26"/>
          <w:szCs w:val="26"/>
        </w:rPr>
        <w:t>Tracer</w:t>
      </w:r>
      <w:proofErr w:type="spellEnd"/>
      <w:r>
        <w:rPr>
          <w:rFonts w:ascii="Arial" w:hAnsi="Arial" w:cs="Arial"/>
          <w:color w:val="172938"/>
          <w:sz w:val="26"/>
          <w:szCs w:val="26"/>
        </w:rPr>
        <w:t>, ano/modelo 2016 e 2017</w:t>
      </w:r>
      <w:r>
        <w:rPr>
          <w:rFonts w:ascii="Arial" w:hAnsi="Arial" w:cs="Arial"/>
          <w:color w:val="172938"/>
          <w:sz w:val="26"/>
          <w:szCs w:val="26"/>
        </w:rPr>
        <w:t xml:space="preserve">. </w:t>
      </w:r>
    </w:p>
    <w:p w:rsidR="0069218D" w:rsidRDefault="0069218D" w:rsidP="00BF2159">
      <w:pPr>
        <w:pStyle w:val="textojustificadorecuoprimeiralinha"/>
        <w:shd w:val="clear" w:color="auto" w:fill="FFFFFF"/>
        <w:spacing w:before="360" w:beforeAutospacing="0" w:after="360" w:afterAutospacing="0" w:line="384" w:lineRule="atLeast"/>
        <w:jc w:val="both"/>
        <w:textAlignment w:val="baseline"/>
        <w:rPr>
          <w:rFonts w:ascii="Arial" w:hAnsi="Arial" w:cs="Arial"/>
          <w:color w:val="172938"/>
          <w:sz w:val="26"/>
          <w:szCs w:val="26"/>
        </w:rPr>
      </w:pPr>
      <w:r>
        <w:rPr>
          <w:rFonts w:ascii="Arial" w:hAnsi="Arial" w:cs="Arial"/>
          <w:color w:val="172938"/>
          <w:sz w:val="26"/>
          <w:szCs w:val="26"/>
        </w:rPr>
        <w:t xml:space="preserve">A razão </w:t>
      </w:r>
      <w:r w:rsidR="00BF2159">
        <w:rPr>
          <w:rFonts w:ascii="Arial" w:hAnsi="Arial" w:cs="Arial"/>
          <w:color w:val="172938"/>
          <w:sz w:val="26"/>
          <w:szCs w:val="26"/>
        </w:rPr>
        <w:t xml:space="preserve">para esse </w:t>
      </w:r>
      <w:r>
        <w:rPr>
          <w:rFonts w:ascii="Arial" w:hAnsi="Arial" w:cs="Arial"/>
          <w:color w:val="172938"/>
          <w:sz w:val="26"/>
          <w:szCs w:val="26"/>
        </w:rPr>
        <w:t>chamamento é a</w:t>
      </w:r>
      <w:r>
        <w:rPr>
          <w:rFonts w:ascii="Arial" w:hAnsi="Arial" w:cs="Arial"/>
          <w:color w:val="172938"/>
          <w:sz w:val="26"/>
          <w:szCs w:val="26"/>
        </w:rPr>
        <w:t> possibilidade de deslocamento do guidão, que pode levar à perda do controle da motocicleta e causar lesões aos usuários e a terceiros.</w:t>
      </w:r>
      <w:r w:rsidR="00BF2159">
        <w:rPr>
          <w:rFonts w:ascii="Arial" w:hAnsi="Arial" w:cs="Arial"/>
          <w:color w:val="172938"/>
          <w:sz w:val="26"/>
          <w:szCs w:val="26"/>
        </w:rPr>
        <w:t xml:space="preserve"> </w:t>
      </w:r>
      <w:r>
        <w:rPr>
          <w:rFonts w:ascii="Arial" w:hAnsi="Arial" w:cs="Arial"/>
          <w:color w:val="172938"/>
          <w:sz w:val="26"/>
          <w:szCs w:val="26"/>
        </w:rPr>
        <w:t>Esta</w:t>
      </w:r>
      <w:r>
        <w:rPr>
          <w:rFonts w:ascii="Arial" w:hAnsi="Arial" w:cs="Arial"/>
          <w:color w:val="172938"/>
          <w:sz w:val="26"/>
          <w:szCs w:val="26"/>
        </w:rPr>
        <w:t xml:space="preserve"> campanha </w:t>
      </w:r>
      <w:r>
        <w:rPr>
          <w:rFonts w:ascii="Arial" w:hAnsi="Arial" w:cs="Arial"/>
          <w:color w:val="172938"/>
          <w:sz w:val="26"/>
          <w:szCs w:val="26"/>
        </w:rPr>
        <w:t xml:space="preserve">já está acontecendo desde o dia </w:t>
      </w:r>
      <w:r>
        <w:rPr>
          <w:rFonts w:ascii="Arial" w:hAnsi="Arial" w:cs="Arial"/>
          <w:color w:val="172938"/>
          <w:sz w:val="26"/>
          <w:szCs w:val="26"/>
        </w:rPr>
        <w:t xml:space="preserve">10 de abril de 2017 e abrange </w:t>
      </w:r>
      <w:r w:rsidR="00BF2159">
        <w:rPr>
          <w:rFonts w:ascii="Arial" w:hAnsi="Arial" w:cs="Arial"/>
          <w:color w:val="172938"/>
          <w:sz w:val="26"/>
          <w:szCs w:val="26"/>
        </w:rPr>
        <w:t>duas mil e setecentas</w:t>
      </w:r>
      <w:r>
        <w:rPr>
          <w:rFonts w:ascii="Arial" w:hAnsi="Arial" w:cs="Arial"/>
          <w:color w:val="172938"/>
          <w:sz w:val="26"/>
          <w:szCs w:val="26"/>
        </w:rPr>
        <w:t> motocicletas</w:t>
      </w:r>
      <w:r w:rsidR="00BF2159">
        <w:rPr>
          <w:rFonts w:ascii="Arial" w:hAnsi="Arial" w:cs="Arial"/>
          <w:color w:val="172938"/>
          <w:sz w:val="26"/>
          <w:szCs w:val="26"/>
        </w:rPr>
        <w:t xml:space="preserve">. </w:t>
      </w:r>
    </w:p>
    <w:p w:rsidR="00BF2159" w:rsidRDefault="00BF2159" w:rsidP="00BF2159">
      <w:pPr>
        <w:pStyle w:val="textojustificadorecuoprimeiralinha"/>
        <w:shd w:val="clear" w:color="auto" w:fill="FFFFFF"/>
        <w:spacing w:before="360" w:beforeAutospacing="0" w:after="360" w:afterAutospacing="0" w:line="384" w:lineRule="atLeast"/>
        <w:jc w:val="both"/>
        <w:textAlignment w:val="baseline"/>
        <w:rPr>
          <w:rFonts w:ascii="Arial" w:hAnsi="Arial" w:cs="Arial"/>
          <w:color w:val="172938"/>
          <w:sz w:val="26"/>
          <w:szCs w:val="26"/>
        </w:rPr>
      </w:pPr>
      <w:r>
        <w:rPr>
          <w:rFonts w:ascii="Arial" w:hAnsi="Arial" w:cs="Arial"/>
          <w:color w:val="172938"/>
          <w:sz w:val="26"/>
          <w:szCs w:val="26"/>
        </w:rPr>
        <w:t xml:space="preserve">Verifique no nosso site os chassis e informações sobre como proceder nesses dois recalls. </w:t>
      </w:r>
      <w:hyperlink r:id="rId4" w:history="1">
        <w:r w:rsidRPr="00F81530">
          <w:rPr>
            <w:rStyle w:val="Hyperlink"/>
            <w:rFonts w:ascii="Arial" w:hAnsi="Arial" w:cs="Arial"/>
            <w:sz w:val="26"/>
            <w:szCs w:val="26"/>
          </w:rPr>
          <w:t>www.justica.gov.br</w:t>
        </w:r>
      </w:hyperlink>
    </w:p>
    <w:p w:rsidR="00BF2159" w:rsidRDefault="00BF2159" w:rsidP="00BF2159">
      <w:pPr>
        <w:pStyle w:val="textojustificadorecuoprimeiralinha"/>
        <w:shd w:val="clear" w:color="auto" w:fill="FFFFFF"/>
        <w:spacing w:before="360" w:beforeAutospacing="0" w:after="360" w:afterAutospacing="0" w:line="384" w:lineRule="atLeast"/>
        <w:jc w:val="both"/>
        <w:textAlignment w:val="baseline"/>
        <w:rPr>
          <w:rFonts w:ascii="Arial" w:hAnsi="Arial" w:cs="Arial"/>
          <w:color w:val="172938"/>
          <w:sz w:val="26"/>
          <w:szCs w:val="26"/>
        </w:rPr>
      </w:pPr>
      <w:r>
        <w:rPr>
          <w:rFonts w:ascii="Arial" w:hAnsi="Arial" w:cs="Arial"/>
          <w:color w:val="172938"/>
          <w:sz w:val="26"/>
          <w:szCs w:val="26"/>
        </w:rPr>
        <w:t>De Brasília, Claudia Caçador</w:t>
      </w:r>
    </w:p>
    <w:p w:rsidR="00C74606" w:rsidRDefault="00C74606"/>
    <w:sectPr w:rsidR="00C74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8D"/>
    <w:rsid w:val="0069218D"/>
    <w:rsid w:val="00AF232D"/>
    <w:rsid w:val="00BF2159"/>
    <w:rsid w:val="00C7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E8E96-5C90-4203-9680-8FCDBD6B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justificadorecuoprimeiralinha"/>
    <w:basedOn w:val="Normal"/>
    <w:rsid w:val="0069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9218D"/>
    <w:rPr>
      <w:i/>
      <w:iCs/>
    </w:rPr>
  </w:style>
  <w:style w:type="character" w:styleId="Hyperlink">
    <w:name w:val="Hyperlink"/>
    <w:basedOn w:val="Fontepargpadro"/>
    <w:uiPriority w:val="99"/>
    <w:unhideWhenUsed/>
    <w:rsid w:val="006921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centralizadomaiusculas"/>
    <w:basedOn w:val="Normal"/>
    <w:rsid w:val="0069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stica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Ventura Cacador Carvalho</dc:creator>
  <cp:keywords/>
  <dc:description/>
  <cp:lastModifiedBy>Claudia Ventura Cacador Carvalho</cp:lastModifiedBy>
  <cp:revision>2</cp:revision>
  <dcterms:created xsi:type="dcterms:W3CDTF">2017-05-08T16:40:00Z</dcterms:created>
  <dcterms:modified xsi:type="dcterms:W3CDTF">2017-05-08T16:53:00Z</dcterms:modified>
</cp:coreProperties>
</file>