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92" w:rsidRDefault="00CB2292" w:rsidP="00CB2292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BR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pt-BR"/>
        </w:rPr>
        <w:t>MARCA 180 ANOS AN</w:t>
      </w:r>
      <w:bookmarkStart w:id="0" w:name="_GoBack"/>
      <w:bookmarkEnd w:id="0"/>
    </w:p>
    <w:p w:rsidR="00CB2292" w:rsidRDefault="00CB2292" w:rsidP="00CB2292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BR"/>
        </w:rPr>
      </w:pPr>
    </w:p>
    <w:p w:rsidR="00CB2292" w:rsidRDefault="00CB2292" w:rsidP="00CB2292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BR"/>
        </w:rPr>
      </w:pPr>
    </w:p>
    <w:p w:rsidR="00CB2292" w:rsidRDefault="00CB2292" w:rsidP="00CB2292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BR"/>
        </w:rPr>
      </w:pPr>
      <w:r w:rsidRPr="0030376D">
        <w:rPr>
          <w:rFonts w:ascii="Open Sans" w:eastAsia="Times New Roman" w:hAnsi="Open Sans" w:cs="Open Sans"/>
          <w:b/>
          <w:bCs/>
          <w:noProof/>
          <w:color w:val="000000"/>
          <w:sz w:val="21"/>
          <w:szCs w:val="21"/>
          <w:lang w:eastAsia="pt-BR"/>
        </w:rPr>
        <w:drawing>
          <wp:inline distT="0" distB="0" distL="0" distR="0" wp14:anchorId="520C7BD0" wp14:editId="43F6BD65">
            <wp:extent cx="1905000" cy="1905000"/>
            <wp:effectExtent l="0" t="0" r="0" b="0"/>
            <wp:docPr id="2" name="Imagem 2" descr="http://www.arquivonacional.gov.br/images/conteudo/artigos/AN_180anos_avatar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quivonacional.gov.br/images/conteudo/artigos/AN_180anos_avatar_facebo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68" w:rsidRPr="00CB2292" w:rsidRDefault="008E3268" w:rsidP="00CB2292"/>
    <w:sectPr w:rsidR="008E3268" w:rsidRPr="00CB2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92"/>
    <w:rsid w:val="008E3268"/>
    <w:rsid w:val="00C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0C25D-4F75-4230-96C7-03474EFC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Pereira de Morais</dc:creator>
  <cp:keywords/>
  <dc:description/>
  <cp:lastModifiedBy>Marcio Pereira de Morais</cp:lastModifiedBy>
  <cp:revision>1</cp:revision>
  <dcterms:created xsi:type="dcterms:W3CDTF">2017-11-16T15:08:00Z</dcterms:created>
  <dcterms:modified xsi:type="dcterms:W3CDTF">2017-11-16T15:09:00Z</dcterms:modified>
</cp:coreProperties>
</file>